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EB" w:rsidRPr="007E7A6F" w:rsidRDefault="00022FEB" w:rsidP="00022FEB">
      <w:pPr>
        <w:widowControl/>
        <w:rPr>
          <w:rStyle w:val="CharStyle22"/>
          <w:bCs w:val="0"/>
          <w:color w:val="auto"/>
        </w:rPr>
      </w:pPr>
    </w:p>
    <w:tbl>
      <w:tblPr>
        <w:tblStyle w:val="a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022FEB" w:rsidRPr="007E7A6F" w:rsidTr="0095784A">
        <w:tc>
          <w:tcPr>
            <w:tcW w:w="5812" w:type="dxa"/>
          </w:tcPr>
          <w:p w:rsidR="00022FEB" w:rsidRPr="007E7A6F" w:rsidRDefault="00022FEB" w:rsidP="0095784A">
            <w:pPr>
              <w:keepNext/>
              <w:keepLines/>
              <w:spacing w:line="278" w:lineRule="exact"/>
              <w:outlineLvl w:val="2"/>
              <w:rPr>
                <w:bCs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</w:tcPr>
          <w:p w:rsidR="00022FEB" w:rsidRPr="007E7A6F" w:rsidRDefault="00022FEB" w:rsidP="0095784A">
            <w:pPr>
              <w:keepNext/>
              <w:keepLines/>
              <w:spacing w:line="278" w:lineRule="exact"/>
              <w:outlineLvl w:val="2"/>
              <w:rPr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7E7A6F">
              <w:rPr>
                <w:b/>
                <w:bCs/>
                <w:color w:val="auto"/>
                <w:sz w:val="18"/>
                <w:szCs w:val="18"/>
                <w:shd w:val="clear" w:color="auto" w:fill="FFFFFF"/>
              </w:rPr>
              <w:t>Приложение №</w:t>
            </w:r>
            <w:r>
              <w:rPr>
                <w:b/>
                <w:bCs/>
                <w:color w:val="auto"/>
                <w:sz w:val="18"/>
                <w:szCs w:val="18"/>
                <w:shd w:val="clear" w:color="auto" w:fill="FFFFFF"/>
              </w:rPr>
              <w:t>___</w:t>
            </w:r>
            <w:r w:rsidRPr="007E7A6F">
              <w:rPr>
                <w:b/>
                <w:bCs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7E7A6F">
              <w:rPr>
                <w:bCs/>
                <w:color w:val="auto"/>
                <w:sz w:val="18"/>
                <w:szCs w:val="18"/>
                <w:shd w:val="clear" w:color="auto" w:fill="FFFFFF"/>
              </w:rPr>
              <w:t xml:space="preserve">к </w:t>
            </w:r>
            <w:r>
              <w:rPr>
                <w:bCs/>
                <w:color w:val="auto"/>
                <w:sz w:val="18"/>
                <w:szCs w:val="18"/>
                <w:shd w:val="clear" w:color="auto" w:fill="FFFFFF"/>
              </w:rPr>
              <w:t>протоколу общего собрания собственников дома № 5 по ул. Р. Ахмерова . Казани</w:t>
            </w:r>
            <w:r w:rsidRPr="007E7A6F">
              <w:rPr>
                <w:bCs/>
                <w:color w:val="auto"/>
                <w:sz w:val="18"/>
                <w:szCs w:val="18"/>
                <w:shd w:val="clear" w:color="auto" w:fill="FFFFFF"/>
              </w:rPr>
              <w:t xml:space="preserve"> «______»______________________</w:t>
            </w:r>
            <w:r>
              <w:rPr>
                <w:bCs/>
                <w:color w:val="auto"/>
                <w:sz w:val="18"/>
                <w:szCs w:val="18"/>
                <w:shd w:val="clear" w:color="auto" w:fill="FFFFFF"/>
              </w:rPr>
              <w:t>202</w:t>
            </w:r>
            <w:r w:rsidRPr="007E7A6F">
              <w:rPr>
                <w:bCs/>
                <w:color w:val="auto"/>
                <w:sz w:val="18"/>
                <w:szCs w:val="18"/>
                <w:shd w:val="clear" w:color="auto" w:fill="FFFFFF"/>
              </w:rPr>
              <w:t>__г.</w:t>
            </w:r>
          </w:p>
          <w:p w:rsidR="00022FEB" w:rsidRPr="007E7A6F" w:rsidRDefault="00022FEB" w:rsidP="0095784A">
            <w:pPr>
              <w:keepNext/>
              <w:keepLines/>
              <w:spacing w:line="278" w:lineRule="exact"/>
              <w:outlineLvl w:val="2"/>
              <w:rPr>
                <w:bCs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</w:tbl>
    <w:p w:rsidR="00022FEB" w:rsidRPr="007E7A6F" w:rsidRDefault="00851DE0" w:rsidP="00022FEB">
      <w:pPr>
        <w:ind w:firstLine="698"/>
        <w:jc w:val="center"/>
        <w:rPr>
          <w:color w:val="auto"/>
          <w:sz w:val="22"/>
          <w:szCs w:val="22"/>
        </w:rPr>
      </w:pPr>
      <w:r>
        <w:rPr>
          <w:rStyle w:val="a8"/>
          <w:color w:val="auto"/>
          <w:sz w:val="22"/>
          <w:szCs w:val="22"/>
        </w:rPr>
        <w:t>План</w:t>
      </w:r>
      <w:r w:rsidR="00022FEB" w:rsidRPr="007E7A6F">
        <w:rPr>
          <w:rStyle w:val="a8"/>
          <w:color w:val="auto"/>
          <w:sz w:val="22"/>
          <w:szCs w:val="22"/>
        </w:rPr>
        <w:t xml:space="preserve"> работ и услуг по управлению многоквартирным домом</w:t>
      </w:r>
      <w:r w:rsidR="0047488B">
        <w:rPr>
          <w:rStyle w:val="a8"/>
          <w:color w:val="auto"/>
          <w:sz w:val="22"/>
          <w:szCs w:val="22"/>
        </w:rPr>
        <w:t xml:space="preserve"> на 2020-2021 г</w:t>
      </w:r>
      <w:r>
        <w:rPr>
          <w:rStyle w:val="a8"/>
          <w:color w:val="auto"/>
          <w:sz w:val="22"/>
          <w:szCs w:val="22"/>
        </w:rPr>
        <w:t>.</w:t>
      </w:r>
    </w:p>
    <w:tbl>
      <w:tblPr>
        <w:tblW w:w="106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0057"/>
      </w:tblGrid>
      <w:tr w:rsidR="00022FEB" w:rsidRPr="007E7A6F" w:rsidTr="00022FEB">
        <w:trPr>
          <w:trHeight w:val="45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7E7A6F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Наименование работ (услуг)</w:t>
            </w:r>
          </w:p>
        </w:tc>
      </w:tr>
      <w:tr w:rsidR="00022FEB" w:rsidRPr="007E7A6F" w:rsidTr="00022FEB">
        <w:trPr>
          <w:trHeight w:val="501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022FEB" w:rsidRPr="007E7A6F" w:rsidTr="00022FEB">
        <w:trPr>
          <w:trHeight w:val="1220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Сбор, обновление и хранение информации о собственниках и пользователях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7" w:history="1">
              <w:r w:rsidRPr="007E7A6F">
                <w:rPr>
                  <w:rFonts w:ascii="Times New Roman" w:hAnsi="Times New Roman" w:cs="Times New Roman"/>
                  <w:sz w:val="22"/>
                  <w:szCs w:val="22"/>
                </w:rPr>
                <w:t>законодательства</w:t>
              </w:r>
            </w:hyperlink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 защите персональных данных</w:t>
            </w:r>
          </w:p>
        </w:tc>
      </w:tr>
      <w:tr w:rsidR="00022FEB" w:rsidRPr="007E7A6F" w:rsidTr="00022FEB">
        <w:trPr>
          <w:trHeight w:val="4373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- разработка с учетом </w:t>
            </w:r>
            <w:hyperlink r:id="rId8" w:history="1">
              <w:r w:rsidRPr="007E7A6F">
                <w:rPr>
                  <w:rFonts w:ascii="Times New Roman" w:hAnsi="Times New Roman" w:cs="Times New Roman"/>
                  <w:sz w:val="22"/>
                  <w:szCs w:val="22"/>
                </w:rPr>
                <w:t>минимального перечня</w:t>
              </w:r>
            </w:hyperlink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022FEB" w:rsidRPr="007E7A6F" w:rsidTr="00022FEB">
        <w:trPr>
          <w:trHeight w:val="2304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уведомление собственников помещений в многоквартирном доме;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подготовка форм документов, необходимых для регистрации участников собрания;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подготовка помещений для проведения собрания, регистрация участников собрания;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документальное оформление решений, принятых собранием;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022FEB" w:rsidRPr="007E7A6F" w:rsidTr="00022FEB">
        <w:trPr>
          <w:trHeight w:val="1139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определение способа оказания услуг и выполнения работ;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подготовка заданий для исполнителей услуг и работ;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- заключение с собственниками и пользователями помещений в многоквартирном доме договоров, </w:t>
            </w:r>
            <w:r w:rsidRPr="007E7A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содержащих условия предоставления коммунальных услуг;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с ресурсоснабжающими организациями региональным оператором по обращению с твердыми коммунальными отходами, 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022FEB" w:rsidRPr="007E7A6F" w:rsidTr="00022FEB">
        <w:trPr>
          <w:trHeight w:val="451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022FEB" w:rsidRPr="007E7A6F" w:rsidTr="00022FEB">
        <w:trPr>
          <w:trHeight w:val="3344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осуществление расчетов с ресурсоснабжающими организациями, региональным оператором по обращению с твердыми коммунальными отходами за коммунальные ресурсы, поставленные по договорам ресурсоснабжения, договору на оказание услуг по обращению с твердыми коммунальными отходами 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E7A6F">
                <w:rPr>
                  <w:rFonts w:ascii="Times New Roman" w:hAnsi="Times New Roman" w:cs="Times New Roman"/>
                  <w:sz w:val="22"/>
                  <w:szCs w:val="22"/>
                </w:rPr>
                <w:t>жилищным законодательством</w:t>
              </w:r>
            </w:hyperlink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</w:tr>
      <w:tr w:rsidR="00022FEB" w:rsidRPr="007E7A6F" w:rsidTr="00022FEB">
        <w:trPr>
          <w:trHeight w:val="3229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:rsidR="00022FEB" w:rsidRPr="00022FEB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E7A6F">
                <w:rPr>
                  <w:rFonts w:ascii="Times New Roman" w:hAnsi="Times New Roman" w:cs="Times New Roman"/>
                  <w:sz w:val="22"/>
                  <w:szCs w:val="22"/>
                </w:rPr>
                <w:t>стандартом</w:t>
              </w:r>
            </w:hyperlink>
            <w:r w:rsidRPr="007E7A6F">
              <w:rPr>
                <w:rFonts w:ascii="Times New Roman" w:hAnsi="Times New Roman" w:cs="Times New Roman"/>
                <w:sz w:val="22"/>
                <w:szCs w:val="22"/>
              </w:rPr>
              <w:t xml:space="preserve"> раскрытия информации организациями, осуществляющими деятельность в сфере управления многоквартирными домами, </w:t>
            </w:r>
            <w:r w:rsidRPr="00022FEB">
              <w:rPr>
                <w:rFonts w:ascii="Times New Roman" w:hAnsi="Times New Roman" w:cs="Times New Roman"/>
                <w:sz w:val="22"/>
                <w:szCs w:val="22"/>
              </w:rPr>
              <w:t>утвержденным Приказом Министерства связи и массовых коммуникаций РФ и Министерства строительства и жилищно-коммунального хозяйства РФ от 29 февраля 2016 г. № 74/114/пр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:rsidR="00022FEB" w:rsidRPr="007E7A6F" w:rsidRDefault="00022FEB" w:rsidP="009578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7A6F">
              <w:rPr>
                <w:rFonts w:ascii="Times New Roman" w:hAnsi="Times New Roman" w:cs="Times New Roman"/>
                <w:sz w:val="22"/>
                <w:szCs w:val="22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:rsidR="00022FEB" w:rsidRPr="007E7A6F" w:rsidRDefault="00022FEB" w:rsidP="00022FEB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2"/>
          <w:szCs w:val="22"/>
        </w:rPr>
      </w:pPr>
      <w:r w:rsidRPr="007E7A6F">
        <w:rPr>
          <w:b/>
          <w:bCs/>
          <w:color w:val="auto"/>
          <w:sz w:val="22"/>
          <w:szCs w:val="22"/>
        </w:rPr>
        <w:t>Перечень коммунальных услуг и условия их предоставления управляющей организацией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color w:val="auto"/>
          <w:sz w:val="22"/>
          <w:szCs w:val="22"/>
        </w:rPr>
        <w:t xml:space="preserve">1. </w:t>
      </w:r>
      <w:r w:rsidRPr="007E7A6F">
        <w:rPr>
          <w:rFonts w:eastAsiaTheme="minorEastAsia"/>
          <w:color w:val="auto"/>
          <w:sz w:val="22"/>
          <w:szCs w:val="22"/>
        </w:rPr>
        <w:t xml:space="preserve">Предоставление коммунальных услуг Собственнику осуществляется круглосуточно (коммунальной услуги по отоплению - круглосуточно в течение отопительного периода), то есть </w:t>
      </w:r>
      <w:r w:rsidRPr="007E7A6F">
        <w:rPr>
          <w:rFonts w:eastAsiaTheme="minorEastAsia"/>
          <w:color w:val="auto"/>
          <w:sz w:val="22"/>
          <w:szCs w:val="22"/>
        </w:rPr>
        <w:lastRenderedPageBreak/>
        <w:t>бесперебойно либо с перерывами, не превышающими продолжительность, соответствующую требованиям к качеству коммунальных услуг.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2. Предоставление коммунальных услуг осуществляется в необходимых Собственнику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услуг.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3. Собственнику предоставляются следующие виды коммунальных услуг: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- холодное водоснабжение, то есть снабжение холодной питьевой водой, подаваемой по централизованным сетям холодного водоснабжения и внутридомовым инженерным системам в жилые и нежилые помещения в многоквартирном доме, в помещения, входящие в состав общего имущества в многоквартирном доме, а также до водоразборной колонки в случае, когда многоквартирный дом не оборудован внутридомовыми инженерными системами холодного водоснабжения;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- горячее водоснабжение, то есть снабжение горячей водой, подаваемой по централизованным сетям горячего водоснабжения и внутридомовым инженерным системам в жилые и нежилые помещения в многоквартирном доме, а также в помещения, входящие в состав общего имущества в многоквартирном доме. При отсутствии централизованного горячего водоснабжения снабжение горячей водой Собственника осуществляется Управляющей организацией путем производства и предоставления коммунальной услуги по горячему водоснабжению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 (при наличии такого оборудования);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- водоотведение, то есть отвод бытовых стоков из жилых и нежилых помещений в многоквартирном доме по централизованным сетям водоотведения и внутридомовым инженерным системам;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- электроснабжение, то есть снабжение электрической энергией, подаваемой по централизованным сетям электроснабжения и внутридомовым инженерным системам в жилые и нежилые помещения в многоквартирном доме, а также в помещения, входящие в состав общего имущества в многоквартирном доме;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- отопление, то есть подача по централизованным сетям теплоснабжения и внутридомовым инженерным системам отопления тепловой энергии, обеспечивающей поддержание в жилых и нежилых помещениях в многоквартирном доме, в помещениях, входящих в состав общего имущества в многоквартирном доме, нормативной температуры воздуха.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  <w:highlight w:val="cyan"/>
        </w:rPr>
      </w:pPr>
      <w:r w:rsidRPr="007E7A6F">
        <w:rPr>
          <w:rFonts w:eastAsiaTheme="minorEastAsia"/>
          <w:color w:val="auto"/>
          <w:sz w:val="22"/>
          <w:szCs w:val="22"/>
        </w:rPr>
        <w:t>-</w:t>
      </w:r>
      <w:r w:rsidRPr="007E7A6F">
        <w:rPr>
          <w:color w:val="auto"/>
        </w:rPr>
        <w:t xml:space="preserve"> обращение с твердыми коммунальными отходами, то есть транспортирование, обезвреживание, захоронение твердых коммунальных отходов, образующихся в многоквартирных домах и жилых домах.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3.1.</w:t>
      </w:r>
      <w:r w:rsidRPr="007E7A6F">
        <w:rPr>
          <w:color w:val="auto"/>
        </w:rPr>
        <w:t xml:space="preserve"> С</w:t>
      </w:r>
      <w:r w:rsidRPr="007E7A6F">
        <w:rPr>
          <w:rFonts w:eastAsiaTheme="minorEastAsia"/>
          <w:color w:val="auto"/>
          <w:sz w:val="22"/>
          <w:szCs w:val="22"/>
        </w:rPr>
        <w:t>остав предоставляемых потребителю коммунальных услуг определяется в зависимости от степени благоустройства многоквартирного дома или жилого дома и от наличия обстоятельств, определяемых ст.157.2 Жилищного кодекса Российской Федерации.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В случае</w:t>
      </w:r>
      <w:r w:rsidRPr="007E7A6F">
        <w:rPr>
          <w:color w:val="auto"/>
        </w:rPr>
        <w:t xml:space="preserve"> </w:t>
      </w:r>
      <w:r w:rsidRPr="007E7A6F">
        <w:rPr>
          <w:rFonts w:eastAsiaTheme="minorEastAsia"/>
          <w:color w:val="auto"/>
          <w:sz w:val="22"/>
          <w:szCs w:val="22"/>
        </w:rPr>
        <w:t>принятия решения о заключении собственниками помещений в многоквартирном доме, действующими от своего имени, договора холодного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собственнику предоставляются следующие виды коммунальных услуг: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- горячее водоснабжение, то есть снабжение горячей водой, подаваемой по централизованным сетям горячего водоснабжения и внутридомовым инженерным системам в жилые и нежилые помещения в многоквартирном доме, а также в помещения, входящие в состав общего имущества в многоквартирном доме. При отсутствии централизованного горячего водоснабжения снабжение горячей водой Собственника осуществляется Управляющей организацией путем производства и предоставления коммунальной услуги по горячему водоснабжению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 (при наличии такого оборудования);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4. Предоставление коммунальных услуг обеспечивается Управляющей организацией посредством заключения с ресурсоснабжающими организациями договоров о приобретении коммунальных ресурсов. Предоставление коммунальной услуги по обращению с твердыми коммунальными отходами осуществляется на основании возмездного договора с региональным оператором по обращению с твердыми коммунальными отходами, содержащего положения о предоставлении коммунальной услуги по обращению с твердыми коммунальными отходами.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color w:val="auto"/>
          <w:sz w:val="22"/>
          <w:szCs w:val="22"/>
        </w:rPr>
      </w:pPr>
      <w:r w:rsidRPr="007E7A6F">
        <w:rPr>
          <w:rFonts w:eastAsiaTheme="minorEastAsia"/>
          <w:color w:val="auto"/>
          <w:sz w:val="22"/>
          <w:szCs w:val="22"/>
        </w:rPr>
        <w:t>4.1.</w:t>
      </w:r>
      <w:r w:rsidRPr="007E7A6F">
        <w:rPr>
          <w:color w:val="auto"/>
          <w:sz w:val="22"/>
          <w:szCs w:val="22"/>
        </w:rPr>
        <w:t xml:space="preserve"> </w:t>
      </w:r>
      <w:r w:rsidRPr="007E7A6F">
        <w:rPr>
          <w:rFonts w:eastAsiaTheme="minorEastAsia"/>
          <w:color w:val="auto"/>
          <w:sz w:val="22"/>
          <w:szCs w:val="22"/>
        </w:rPr>
        <w:t xml:space="preserve">В случаях, предусмотренных </w:t>
      </w:r>
      <w:hyperlink r:id="rId11" w:history="1">
        <w:r w:rsidRPr="007E7A6F">
          <w:rPr>
            <w:rStyle w:val="a6"/>
            <w:rFonts w:eastAsiaTheme="minorEastAsia"/>
            <w:color w:val="auto"/>
            <w:sz w:val="22"/>
            <w:szCs w:val="22"/>
          </w:rPr>
          <w:t>статьей 157.2</w:t>
        </w:r>
      </w:hyperlink>
      <w:r w:rsidRPr="007E7A6F">
        <w:rPr>
          <w:rFonts w:eastAsiaTheme="minorEastAsia"/>
          <w:color w:val="auto"/>
          <w:sz w:val="22"/>
          <w:szCs w:val="22"/>
        </w:rPr>
        <w:t xml:space="preserve"> Жилищного кодекса Российской Федерации, обеспечить готовность инженерных систем (сетей), оборудования к предоставлению коммунальных услуг </w:t>
      </w:r>
      <w:r w:rsidRPr="007E7A6F">
        <w:rPr>
          <w:rFonts w:eastAsiaTheme="minorEastAsia"/>
          <w:bCs/>
          <w:color w:val="auto"/>
          <w:sz w:val="22"/>
          <w:szCs w:val="22"/>
        </w:rPr>
        <w:lastRenderedPageBreak/>
        <w:t xml:space="preserve">холодного водоснабжения, электроснабжения, теплоснабжения, водоотведения, </w:t>
      </w:r>
      <w:r w:rsidRPr="007E7A6F">
        <w:rPr>
          <w:rFonts w:eastAsiaTheme="minorEastAsia"/>
          <w:color w:val="auto"/>
          <w:sz w:val="22"/>
          <w:szCs w:val="22"/>
        </w:rPr>
        <w:t xml:space="preserve">и надлежащее содержание мест накопления твердых коммунальных отходов (контейнерных площадок) к предоставлению коммунальной услуги по </w:t>
      </w:r>
      <w:r w:rsidRPr="007E7A6F">
        <w:rPr>
          <w:rFonts w:eastAsiaTheme="minorEastAsia"/>
          <w:bCs/>
          <w:color w:val="auto"/>
          <w:sz w:val="22"/>
          <w:szCs w:val="22"/>
        </w:rPr>
        <w:t>обращению с твердыми коммунальными отходами</w:t>
      </w:r>
      <w:r w:rsidRPr="007E7A6F">
        <w:rPr>
          <w:rFonts w:eastAsiaTheme="minorEastAsia"/>
          <w:color w:val="auto"/>
          <w:sz w:val="22"/>
          <w:szCs w:val="22"/>
        </w:rPr>
        <w:t>. к предоставлению коммунальных услуг.</w:t>
      </w:r>
    </w:p>
    <w:p w:rsidR="00022FEB" w:rsidRPr="007E7A6F" w:rsidRDefault="00022FEB" w:rsidP="00022FEB">
      <w:pPr>
        <w:widowControl/>
        <w:autoSpaceDE w:val="0"/>
        <w:autoSpaceDN w:val="0"/>
        <w:adjustRightInd w:val="0"/>
        <w:ind w:firstLine="720"/>
        <w:jc w:val="both"/>
        <w:rPr>
          <w:rFonts w:eastAsiaTheme="minorEastAsia"/>
          <w:b/>
          <w:bCs/>
          <w:color w:val="auto"/>
          <w:sz w:val="22"/>
          <w:szCs w:val="22"/>
        </w:rPr>
      </w:pPr>
      <w:bookmarkStart w:id="0" w:name="_Hlk13832705"/>
      <w:r w:rsidRPr="007E7A6F">
        <w:rPr>
          <w:rFonts w:eastAsiaTheme="minorEastAsia"/>
          <w:b/>
          <w:bCs/>
          <w:color w:val="auto"/>
          <w:sz w:val="22"/>
          <w:szCs w:val="22"/>
        </w:rPr>
        <w:t>Перечень дополнительных услуг и условия их предоставления управляющей организацией</w:t>
      </w:r>
    </w:p>
    <w:p w:rsidR="00022FEB" w:rsidRPr="007E7A6F" w:rsidRDefault="00022FEB" w:rsidP="00022FEB">
      <w:pPr>
        <w:pStyle w:val="a7"/>
        <w:numPr>
          <w:ilvl w:val="5"/>
          <w:numId w:val="1"/>
        </w:numPr>
        <w:tabs>
          <w:tab w:val="left" w:pos="142"/>
          <w:tab w:val="left" w:pos="567"/>
          <w:tab w:val="left" w:pos="851"/>
        </w:tabs>
        <w:ind w:left="0" w:right="-1" w:firstLine="720"/>
        <w:jc w:val="both"/>
        <w:rPr>
          <w:color w:val="auto"/>
          <w:sz w:val="22"/>
          <w:szCs w:val="22"/>
        </w:rPr>
      </w:pPr>
      <w:r w:rsidRPr="007E7A6F">
        <w:rPr>
          <w:color w:val="auto"/>
          <w:sz w:val="22"/>
          <w:szCs w:val="22"/>
        </w:rPr>
        <w:t xml:space="preserve">Видеонаблюдение осуществляется в многоквартирном доме круглосуточно с установкой видеокамер по периметру многоквартирного дома в количестве от 15 до 80 шт., в том числе в лифтах, входных группах подъездов и на первых этажах. </w:t>
      </w:r>
      <w:r w:rsidRPr="007E7A6F">
        <w:rPr>
          <w:bCs/>
          <w:color w:val="auto"/>
          <w:sz w:val="22"/>
          <w:szCs w:val="22"/>
        </w:rPr>
        <w:t>Пользование и предоставление доступа к системе видеонаблюдения, установленной на фасаде здания и в подъездах дома</w:t>
      </w:r>
      <w:r w:rsidRPr="007E7A6F">
        <w:rPr>
          <w:color w:val="auto"/>
          <w:sz w:val="22"/>
          <w:szCs w:val="22"/>
        </w:rPr>
        <w:t xml:space="preserve"> осуществляется с предоставлением собственнику доступа к просмотру камер в режиме </w:t>
      </w:r>
      <w:r w:rsidRPr="007E7A6F">
        <w:rPr>
          <w:color w:val="auto"/>
          <w:sz w:val="22"/>
          <w:szCs w:val="22"/>
          <w:lang w:val="en-US"/>
        </w:rPr>
        <w:t>on</w:t>
      </w:r>
      <w:r w:rsidRPr="007E7A6F">
        <w:rPr>
          <w:color w:val="auto"/>
          <w:sz w:val="22"/>
          <w:szCs w:val="22"/>
        </w:rPr>
        <w:t>-</w:t>
      </w:r>
      <w:r w:rsidRPr="007E7A6F">
        <w:rPr>
          <w:color w:val="auto"/>
          <w:sz w:val="22"/>
          <w:szCs w:val="22"/>
          <w:lang w:val="en-US"/>
        </w:rPr>
        <w:t>line</w:t>
      </w:r>
      <w:r w:rsidRPr="007E7A6F">
        <w:rPr>
          <w:color w:val="auto"/>
          <w:sz w:val="22"/>
          <w:szCs w:val="22"/>
        </w:rPr>
        <w:t>, а также видеоархиву, сохраняющему записи с камер видеонаблюдения 7 календарных дней.</w:t>
      </w:r>
    </w:p>
    <w:p w:rsidR="00022FEB" w:rsidRPr="007E7A6F" w:rsidRDefault="00022FEB" w:rsidP="00022FEB">
      <w:pPr>
        <w:pStyle w:val="a7"/>
        <w:numPr>
          <w:ilvl w:val="5"/>
          <w:numId w:val="1"/>
        </w:numPr>
        <w:tabs>
          <w:tab w:val="left" w:pos="142"/>
          <w:tab w:val="left" w:pos="567"/>
          <w:tab w:val="left" w:pos="851"/>
        </w:tabs>
        <w:ind w:left="0" w:right="-1" w:firstLine="720"/>
        <w:jc w:val="both"/>
        <w:rPr>
          <w:color w:val="auto"/>
          <w:sz w:val="22"/>
          <w:szCs w:val="22"/>
        </w:rPr>
      </w:pPr>
      <w:r w:rsidRPr="007E7A6F">
        <w:rPr>
          <w:color w:val="auto"/>
          <w:sz w:val="22"/>
          <w:szCs w:val="22"/>
        </w:rPr>
        <w:t>Вывоз снега осуществляется по согласованию сроков, времени, периода, объемов с Советом многоквартирного дома.</w:t>
      </w:r>
    </w:p>
    <w:p w:rsidR="00022FEB" w:rsidRPr="007E7A6F" w:rsidRDefault="00022FEB" w:rsidP="00022FEB">
      <w:pPr>
        <w:pStyle w:val="a7"/>
        <w:numPr>
          <w:ilvl w:val="5"/>
          <w:numId w:val="1"/>
        </w:numPr>
        <w:tabs>
          <w:tab w:val="left" w:pos="142"/>
          <w:tab w:val="left" w:pos="567"/>
          <w:tab w:val="left" w:pos="851"/>
        </w:tabs>
        <w:ind w:left="0" w:right="-1" w:firstLine="720"/>
        <w:jc w:val="both"/>
        <w:rPr>
          <w:color w:val="auto"/>
          <w:sz w:val="22"/>
          <w:szCs w:val="22"/>
        </w:rPr>
      </w:pPr>
      <w:r w:rsidRPr="007E7A6F">
        <w:rPr>
          <w:color w:val="auto"/>
          <w:sz w:val="22"/>
          <w:szCs w:val="22"/>
        </w:rPr>
        <w:t>Охрана осуществляется на территории многоквартирного дома на условиях Приложения №8 и №9 к договору</w:t>
      </w:r>
      <w:r>
        <w:rPr>
          <w:color w:val="auto"/>
          <w:sz w:val="22"/>
          <w:szCs w:val="22"/>
        </w:rPr>
        <w:t xml:space="preserve"> о передачи прав по управлению домом</w:t>
      </w:r>
      <w:r w:rsidRPr="007E7A6F">
        <w:rPr>
          <w:color w:val="auto"/>
          <w:sz w:val="22"/>
          <w:szCs w:val="22"/>
        </w:rPr>
        <w:t>.</w:t>
      </w:r>
    </w:p>
    <w:p w:rsidR="00022FEB" w:rsidRPr="007E7A6F" w:rsidRDefault="00022FEB" w:rsidP="00022FEB">
      <w:pPr>
        <w:pStyle w:val="a7"/>
        <w:tabs>
          <w:tab w:val="left" w:pos="142"/>
          <w:tab w:val="left" w:pos="567"/>
          <w:tab w:val="left" w:pos="851"/>
        </w:tabs>
        <w:ind w:left="0" w:right="-1" w:firstLine="720"/>
        <w:jc w:val="both"/>
        <w:rPr>
          <w:color w:val="auto"/>
          <w:sz w:val="22"/>
          <w:szCs w:val="22"/>
        </w:rPr>
      </w:pPr>
      <w:r w:rsidRPr="007E7A6F">
        <w:rPr>
          <w:color w:val="auto"/>
          <w:sz w:val="22"/>
          <w:szCs w:val="22"/>
        </w:rPr>
        <w:t>Дополнительные услуги оказываются в целях обеспечения благоприятных и безопасных условий проживания граждан. Стоимость услуг определяется в порядке, определенном гражданским и жилищным законодательством Российской Федерации.</w:t>
      </w:r>
    </w:p>
    <w:bookmarkEnd w:id="0"/>
    <w:p w:rsidR="00022FEB" w:rsidRPr="007E7A6F" w:rsidRDefault="00022FEB" w:rsidP="00022FEB">
      <w:pPr>
        <w:pStyle w:val="a7"/>
        <w:tabs>
          <w:tab w:val="left" w:pos="142"/>
          <w:tab w:val="left" w:pos="567"/>
          <w:tab w:val="left" w:pos="851"/>
        </w:tabs>
        <w:ind w:right="-1"/>
        <w:rPr>
          <w:color w:val="auto"/>
          <w:sz w:val="20"/>
          <w:szCs w:val="20"/>
        </w:rPr>
      </w:pPr>
    </w:p>
    <w:p w:rsidR="00022FEB" w:rsidRPr="007E7A6F" w:rsidRDefault="00022FEB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022FEB" w:rsidRPr="007E7A6F" w:rsidRDefault="00022FEB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022FEB" w:rsidRPr="007E7A6F" w:rsidRDefault="00022FEB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022FEB" w:rsidRDefault="00022FEB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022FEB">
      <w:pPr>
        <w:tabs>
          <w:tab w:val="left" w:pos="142"/>
          <w:tab w:val="left" w:pos="567"/>
          <w:tab w:val="left" w:pos="851"/>
        </w:tabs>
        <w:ind w:left="9356" w:right="-1"/>
        <w:rPr>
          <w:b/>
          <w:color w:val="auto"/>
          <w:sz w:val="20"/>
          <w:szCs w:val="20"/>
        </w:rPr>
      </w:pPr>
    </w:p>
    <w:p w:rsidR="00B961F7" w:rsidRDefault="00B961F7" w:rsidP="00B961F7">
      <w:pPr>
        <w:tabs>
          <w:tab w:val="left" w:pos="142"/>
          <w:tab w:val="left" w:pos="567"/>
          <w:tab w:val="left" w:pos="851"/>
        </w:tabs>
        <w:ind w:left="9356" w:right="-1"/>
        <w:jc w:val="both"/>
        <w:rPr>
          <w:b/>
          <w:color w:val="auto"/>
          <w:sz w:val="20"/>
          <w:szCs w:val="20"/>
        </w:rPr>
      </w:pPr>
    </w:p>
    <w:p w:rsidR="00B961F7" w:rsidRDefault="00B961F7" w:rsidP="00B961F7">
      <w:pPr>
        <w:tabs>
          <w:tab w:val="left" w:pos="142"/>
          <w:tab w:val="left" w:pos="567"/>
          <w:tab w:val="left" w:pos="851"/>
        </w:tabs>
        <w:ind w:left="9356" w:right="-1"/>
        <w:jc w:val="both"/>
        <w:rPr>
          <w:b/>
          <w:color w:val="auto"/>
          <w:sz w:val="20"/>
          <w:szCs w:val="20"/>
        </w:rPr>
      </w:pPr>
    </w:p>
    <w:p w:rsidR="00B961F7" w:rsidRDefault="00B961F7" w:rsidP="00B961F7">
      <w:pPr>
        <w:tabs>
          <w:tab w:val="left" w:pos="142"/>
          <w:tab w:val="left" w:pos="567"/>
          <w:tab w:val="left" w:pos="851"/>
        </w:tabs>
        <w:ind w:left="9356" w:right="-1"/>
        <w:jc w:val="both"/>
        <w:rPr>
          <w:b/>
          <w:color w:val="auto"/>
          <w:sz w:val="20"/>
          <w:szCs w:val="20"/>
        </w:rPr>
      </w:pPr>
    </w:p>
    <w:p w:rsidR="00B961F7" w:rsidRDefault="00B961F7" w:rsidP="00B961F7">
      <w:pPr>
        <w:tabs>
          <w:tab w:val="left" w:pos="142"/>
          <w:tab w:val="left" w:pos="567"/>
          <w:tab w:val="left" w:pos="851"/>
        </w:tabs>
        <w:ind w:right="707"/>
        <w:jc w:val="center"/>
        <w:rPr>
          <w:b/>
          <w:color w:val="auto"/>
          <w:sz w:val="20"/>
          <w:szCs w:val="20"/>
        </w:rPr>
      </w:pPr>
      <w:r w:rsidRPr="007E7A6F">
        <w:rPr>
          <w:b/>
          <w:bCs/>
          <w:color w:val="auto"/>
          <w:sz w:val="22"/>
          <w:szCs w:val="22"/>
        </w:rPr>
        <w:t>Перечень работ, услуг по со</w:t>
      </w:r>
      <w:bookmarkStart w:id="1" w:name="_GoBack"/>
      <w:bookmarkEnd w:id="1"/>
      <w:r w:rsidRPr="007E7A6F">
        <w:rPr>
          <w:b/>
          <w:bCs/>
          <w:color w:val="auto"/>
          <w:sz w:val="22"/>
          <w:szCs w:val="22"/>
        </w:rPr>
        <w:t>держанию и ремонту общего имущества в многоквартирном доме, периодичность и сроки их выполнения</w:t>
      </w:r>
    </w:p>
    <w:p w:rsidR="00B961F7" w:rsidRDefault="00B961F7" w:rsidP="00B961F7">
      <w:pPr>
        <w:tabs>
          <w:tab w:val="left" w:pos="142"/>
          <w:tab w:val="left" w:pos="567"/>
          <w:tab w:val="left" w:pos="851"/>
        </w:tabs>
        <w:ind w:left="9356" w:right="-1"/>
        <w:jc w:val="both"/>
        <w:rPr>
          <w:b/>
          <w:color w:val="auto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124"/>
        <w:gridCol w:w="3515"/>
      </w:tblGrid>
      <w:tr w:rsidR="00B961F7" w:rsidRPr="007E7A6F" w:rsidTr="00B961F7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b/>
                <w:color w:val="auto"/>
                <w:sz w:val="20"/>
                <w:szCs w:val="20"/>
              </w:rPr>
              <w:t>№</w:t>
            </w:r>
          </w:p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b/>
                <w:color w:val="auto"/>
                <w:sz w:val="20"/>
                <w:szCs w:val="20"/>
              </w:rPr>
              <w:t>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b/>
                <w:color w:val="auto"/>
                <w:sz w:val="20"/>
                <w:szCs w:val="20"/>
              </w:rPr>
              <w:t>Наименование работ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b/>
                <w:color w:val="auto"/>
                <w:sz w:val="20"/>
                <w:szCs w:val="20"/>
              </w:rPr>
              <w:t>Периодичность работ</w:t>
            </w:r>
          </w:p>
        </w:tc>
      </w:tr>
      <w:tr w:rsidR="00B961F7" w:rsidRPr="007E7A6F" w:rsidTr="00B961F7">
        <w:trPr>
          <w:trHeight w:val="41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B961F7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-101" w:hanging="7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7E7A6F">
              <w:rPr>
                <w:b/>
                <w:color w:val="auto"/>
                <w:sz w:val="20"/>
                <w:szCs w:val="20"/>
              </w:rPr>
              <w:t>Санитарное содержание придомовой территории</w:t>
            </w:r>
          </w:p>
        </w:tc>
      </w:tr>
      <w:tr w:rsidR="00B961F7" w:rsidRPr="007E7A6F" w:rsidTr="00B961F7">
        <w:trPr>
          <w:trHeight w:val="40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b/>
                <w:color w:val="auto"/>
                <w:sz w:val="20"/>
                <w:szCs w:val="20"/>
              </w:rPr>
              <w:t>Х О Л  О Д Н Ы Й    П Е Р И О 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Уборка земельного участка, входящего в состав общего имущества многоквартирного дома: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tabs>
                <w:tab w:val="left" w:pos="110"/>
              </w:tabs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1.1.1.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Подметание свежевыпавшего снега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 1 раз в сутки в дни снегопада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1.1.2.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Сдвигание свежевыпавшего снега         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через 2 часа во время снегопада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1.1.3.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 раза в сутки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1.1.4.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Очистка территории от наледи и льда, в том числе крышек колодцев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1 раз в двое суток во время гололеда      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1.1.5.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Посыпка территории противогололедными материалами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Уборка контейнерных площадок по сбору твердых бытовых отходов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сутки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Очистка урн от мусора       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сутки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Промывка урн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месяц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Удаление с крыш снега и наледей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Очистка козырьков подъездов от наледи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2 раза в холодный период        </w:t>
            </w:r>
          </w:p>
        </w:tc>
      </w:tr>
      <w:tr w:rsidR="00B961F7" w:rsidRPr="007E7A6F" w:rsidTr="00B961F7">
        <w:trPr>
          <w:trHeight w:val="38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b/>
                <w:color w:val="auto"/>
                <w:sz w:val="20"/>
                <w:szCs w:val="20"/>
              </w:rPr>
              <w:t>Т Е П Л Ы Й   П Е Р И О 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Уборка земельного участка, входящего в состав общего имущества многоквартирного дома: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Подметание территории в дни без осадков и в дни с осадками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сутки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Уборка территории в дни с осадками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1 раз в сутки (не более 50% территории)          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Подметание и уборка территории в дни с сильными осадками  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1 раз в двое суток         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Мойка придомовой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 раза в теплый период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Уборка мусора с газонов с транспортировкой в установленное место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1 раз в двое суток         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Полив газонов, зеленых насаждений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по мере необходимости         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Уход за зелеными насаждениями и газонами: выкашивание, рыхление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сутки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Очистка урн от мусора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сутки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1.19.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Промывка урн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 раза в месяц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1.20.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Уборка контейнерных площадок по сбору твердых бытовых отходов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сутки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1.21.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Очистка кровли от мусора, грязи, листьев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месяц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1.22.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5 раз в теплый период     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1.23.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Устройство клумб и подсыпка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в весенне-летний период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1.24.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Выполнение против опаводковых мероприятий, в том числе размещение мостков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1.25.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Ежедневно</w:t>
            </w:r>
          </w:p>
        </w:tc>
      </w:tr>
      <w:tr w:rsidR="00B961F7" w:rsidRPr="007E7A6F" w:rsidTr="00B961F7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1.26.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B961F7">
            <w:pPr>
              <w:widowControl/>
              <w:numPr>
                <w:ilvl w:val="0"/>
                <w:numId w:val="2"/>
              </w:numPr>
              <w:tabs>
                <w:tab w:val="left" w:pos="460"/>
              </w:tabs>
              <w:ind w:left="50" w:hanging="50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7E7A6F">
              <w:rPr>
                <w:b/>
                <w:color w:val="auto"/>
                <w:sz w:val="20"/>
                <w:szCs w:val="20"/>
              </w:rPr>
              <w:t>Санитарное содержание подъездов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Влажное подметание лестничных площадок и маршей нижних 2-х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6</w:t>
            </w:r>
            <w:r w:rsidRPr="007E7A6F">
              <w:rPr>
                <w:rFonts w:eastAsiaTheme="minorEastAsia"/>
                <w:color w:val="auto"/>
                <w:sz w:val="20"/>
                <w:szCs w:val="20"/>
                <w:lang w:val="en-US"/>
              </w:rPr>
              <w:t xml:space="preserve"> </w:t>
            </w:r>
            <w:r w:rsidRPr="007E7A6F">
              <w:rPr>
                <w:rFonts w:eastAsiaTheme="minorEastAsia"/>
                <w:color w:val="auto"/>
                <w:sz w:val="20"/>
                <w:szCs w:val="20"/>
              </w:rPr>
              <w:t>раз в неделю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неделю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Обметание пыли с потолков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год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Влажная протирка подоконников, тепловых коллекторов, перил, дверей лифта на всех этажах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неделю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Мытье и протирка дверей и окон в помещениях общего пользования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 раза в год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год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Уборка чердачного и подвального помещения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 раза в год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Работы по дежурному освещению мест общего пользования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Работы по дератизации и дезинсекции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12 раз в год 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Влажная протирка почтовых ящиков, двери лифта на 1 этаже, отопительных приборов, пространство за ними, информационный стенд, двери входной группы подъезда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6</w:t>
            </w:r>
            <w:r w:rsidRPr="007E7A6F">
              <w:rPr>
                <w:rFonts w:eastAsiaTheme="minorEastAsia"/>
                <w:color w:val="auto"/>
                <w:sz w:val="20"/>
                <w:szCs w:val="20"/>
                <w:lang w:val="en-US"/>
              </w:rPr>
              <w:t xml:space="preserve"> </w:t>
            </w:r>
            <w:r w:rsidRPr="007E7A6F">
              <w:rPr>
                <w:rFonts w:eastAsiaTheme="minorEastAsia"/>
                <w:color w:val="auto"/>
                <w:sz w:val="20"/>
                <w:szCs w:val="20"/>
              </w:rPr>
              <w:t>раз в неделю</w:t>
            </w:r>
          </w:p>
        </w:tc>
      </w:tr>
      <w:tr w:rsidR="00B961F7" w:rsidRPr="007E7A6F" w:rsidTr="00B961F7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2.11.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  <w:lang w:val="en-US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Сухая чистка шкафов электрощитовых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год</w:t>
            </w:r>
          </w:p>
        </w:tc>
      </w:tr>
      <w:tr w:rsidR="00B961F7" w:rsidRPr="007E7A6F" w:rsidTr="00B961F7">
        <w:trPr>
          <w:trHeight w:val="33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B961F7">
            <w:pPr>
              <w:widowControl/>
              <w:numPr>
                <w:ilvl w:val="0"/>
                <w:numId w:val="2"/>
              </w:numPr>
              <w:tabs>
                <w:tab w:val="left" w:pos="460"/>
              </w:tabs>
              <w:ind w:left="50" w:hanging="16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7E7A6F">
              <w:rPr>
                <w:b/>
                <w:color w:val="auto"/>
                <w:sz w:val="20"/>
                <w:szCs w:val="20"/>
              </w:rPr>
              <w:t>Другие работы по содержанию общего имущества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фундаментам, стенам и крышам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выявления необходимости вмешательства,</w:t>
            </w:r>
          </w:p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 по результатам периодических</w:t>
            </w:r>
          </w:p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(регламентных) осмотров 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работы, выполняемые в целях надлежащего содержания индивидуальных тепловых пунктов и водоподкачек в многоквартирных домах 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водоснабжение), электроснабжения в многоквартирных домах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окнам и дверям на лестничных клетках и во вспомогательных помещениях, входным дверям в подъезды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лестницам, пандусам, крыльцам, козырькам над входами в подъезды, подвалы и над балконами верхних этажей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полам (на лестницах, чердаках, в холлах и подвалах)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стенам в подъездах, технических помещениях, в других общедомовых вспомогательных помещениях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внутренним системам газоснабжения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договору со специализированной организацией, согласно графику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системам вентиляции, дымоудаления и противопожарной автоматики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Ремонт, регулировка и испытание систем водоснабжения, утепления,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утепление входных дверей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подготовке дома к эксплуатации в осенне-зимний(весенне-летний) период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Промывка и опрессовка систем водоснабжения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Расконсервирование и ремонт поливочной системы, ремонт просевших отмосток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1 раз в год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Непредвиденные работы по устранению аварий на системах электро-, тепло-, водоснабжения, водоотведения в выходные и праздничные дни, ночное время по заявкам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Круглосуточно при возникновении аварийной ситуации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  <w:lang w:val="en-US"/>
              </w:rPr>
              <w:t>3</w:t>
            </w:r>
            <w:r w:rsidRPr="007E7A6F">
              <w:rPr>
                <w:rFonts w:eastAsiaTheme="minorEastAsia"/>
                <w:color w:val="auto"/>
                <w:sz w:val="20"/>
                <w:szCs w:val="20"/>
              </w:rPr>
              <w:t xml:space="preserve"> проверки в год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2 проверки в год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Устранение аварий и выполнение заявок населения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3.19.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Техническое обслуживание ПЗУ (домофон)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3.20.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Техническое обслуживание телевизионной антенны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</w:t>
            </w:r>
          </w:p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B961F7" w:rsidRPr="007E7A6F" w:rsidTr="00B961F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3.21.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Содержание мест накопления твердых коммунальных отходов (контейнерных площадок):</w:t>
            </w:r>
          </w:p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- содержание (в чистоте) непосредственно площадки;</w:t>
            </w:r>
          </w:p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- содержание (в чистоте и исправности) ограждения;</w:t>
            </w:r>
          </w:p>
          <w:p w:rsidR="00B961F7" w:rsidRPr="007E7A6F" w:rsidRDefault="00B961F7" w:rsidP="00F51342">
            <w:pPr>
              <w:contextualSpacing/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- содержание (в чистоте и исправности) мусорных контейнеров, в том числе замена.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F7" w:rsidRPr="007E7A6F" w:rsidRDefault="00B961F7" w:rsidP="00F51342">
            <w:pPr>
              <w:rPr>
                <w:rFonts w:eastAsiaTheme="minorEastAsia"/>
                <w:color w:val="auto"/>
                <w:sz w:val="20"/>
                <w:szCs w:val="20"/>
              </w:rPr>
            </w:pPr>
            <w:r w:rsidRPr="007E7A6F">
              <w:rPr>
                <w:rFonts w:eastAsiaTheme="minorEastAsia"/>
                <w:color w:val="auto"/>
                <w:sz w:val="20"/>
                <w:szCs w:val="20"/>
              </w:rPr>
              <w:t>По мере необходимости (загрязнения)</w:t>
            </w:r>
          </w:p>
          <w:p w:rsidR="00B961F7" w:rsidRPr="007E7A6F" w:rsidRDefault="00B961F7" w:rsidP="00F51342">
            <w:pPr>
              <w:contextualSpacing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</w:tbl>
    <w:p w:rsidR="00B961F7" w:rsidRPr="007E7A6F" w:rsidRDefault="00B961F7" w:rsidP="00B961F7">
      <w:pPr>
        <w:tabs>
          <w:tab w:val="left" w:pos="142"/>
          <w:tab w:val="left" w:pos="567"/>
          <w:tab w:val="left" w:pos="851"/>
          <w:tab w:val="left" w:pos="9781"/>
        </w:tabs>
        <w:ind w:right="424"/>
        <w:jc w:val="both"/>
        <w:rPr>
          <w:b/>
          <w:color w:val="auto"/>
          <w:sz w:val="20"/>
          <w:szCs w:val="20"/>
        </w:rPr>
      </w:pPr>
    </w:p>
    <w:sectPr w:rsidR="00B961F7" w:rsidRPr="007E7A6F" w:rsidSect="00B961F7">
      <w:headerReference w:type="first" r:id="rId12"/>
      <w:pgSz w:w="11906" w:h="16838"/>
      <w:pgMar w:top="1276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61F7">
      <w:r>
        <w:separator/>
      </w:r>
    </w:p>
  </w:endnote>
  <w:endnote w:type="continuationSeparator" w:id="0">
    <w:p w:rsidR="00000000" w:rsidRDefault="00B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Narrow">
    <w:altName w:val="Arial Narrow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61F7">
      <w:r>
        <w:separator/>
      </w:r>
    </w:p>
  </w:footnote>
  <w:footnote w:type="continuationSeparator" w:id="0">
    <w:p w:rsidR="00000000" w:rsidRDefault="00B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36" w:rsidRDefault="00B961F7" w:rsidP="00DB361C">
    <w:pPr>
      <w:pStyle w:val="a3"/>
      <w:ind w:left="-567"/>
      <w:rPr>
        <w:noProof/>
        <w:lang w:val="en-US"/>
      </w:rPr>
    </w:pPr>
  </w:p>
  <w:p w:rsidR="005D0E36" w:rsidRDefault="0047488B" w:rsidP="00DB361C">
    <w:pPr>
      <w:pStyle w:val="a3"/>
      <w:ind w:left="-567"/>
      <w:rPr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6DB8A0" wp14:editId="2750AC1E">
          <wp:simplePos x="0" y="0"/>
          <wp:positionH relativeFrom="column">
            <wp:posOffset>434975</wp:posOffset>
          </wp:positionH>
          <wp:positionV relativeFrom="paragraph">
            <wp:posOffset>215900</wp:posOffset>
          </wp:positionV>
          <wp:extent cx="1271905" cy="1209675"/>
          <wp:effectExtent l="19050" t="0" r="4445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7B424" wp14:editId="3FF6C097">
              <wp:simplePos x="0" y="0"/>
              <wp:positionH relativeFrom="column">
                <wp:posOffset>1990090</wp:posOffset>
              </wp:positionH>
              <wp:positionV relativeFrom="paragraph">
                <wp:posOffset>904240</wp:posOffset>
              </wp:positionV>
              <wp:extent cx="2265680" cy="636270"/>
              <wp:effectExtent l="0" t="0" r="0" b="0"/>
              <wp:wrapNone/>
              <wp:docPr id="307" name="Поле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680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0E36" w:rsidRPr="00CB73AE" w:rsidRDefault="0047488B" w:rsidP="00DB361C">
                          <w:pPr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</w:pP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  <w:t>420074, Россия, РТ, Казань, ул. Павлюхина, 99Б</w:t>
                          </w:r>
                        </w:p>
                        <w:p w:rsidR="005D0E36" w:rsidRPr="00CB73AE" w:rsidRDefault="0047488B" w:rsidP="00DB361C">
                          <w:pPr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</w:pP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  <w:t>тел. +7 (843) 567-14-44</w:t>
                          </w:r>
                        </w:p>
                        <w:p w:rsidR="005D0E36" w:rsidRPr="00CB73AE" w:rsidRDefault="0047488B" w:rsidP="00DB361C">
                          <w:pPr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  <w:u w:val="single"/>
                            </w:rPr>
                          </w:pP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>comfortarea</w:t>
                          </w: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  <w:t>@</w:t>
                          </w: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>mail</w:t>
                          </w: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  <w:t>.</w:t>
                          </w: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5D0E36" w:rsidRPr="00CB73AE" w:rsidRDefault="0047488B" w:rsidP="00DB361C">
                          <w:pPr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</w:pP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  <w:t>территория-комфорта.рф</w:t>
                          </w:r>
                          <w:r w:rsidRPr="00CB73AE">
                            <w:rPr>
                              <w:rFonts w:ascii="PT Sans Narrow" w:hAnsi="PT Sans Narrow"/>
                              <w:color w:val="40404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7B424" id="_x0000_t202" coordsize="21600,21600" o:spt="202" path="m,l,21600r21600,l21600,xe">
              <v:stroke joinstyle="miter"/>
              <v:path gradientshapeok="t" o:connecttype="rect"/>
            </v:shapetype>
            <v:shape id="Поле 307" o:spid="_x0000_s1026" type="#_x0000_t202" style="position:absolute;left:0;text-align:left;margin-left:156.7pt;margin-top:71.2pt;width:178.4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" filled="f" stroked="f">
              <v:textbox>
                <w:txbxContent>
                  <w:p w:rsidR="005D0E36" w:rsidRPr="00CB73AE" w:rsidRDefault="0047488B" w:rsidP="00DB361C">
                    <w:pPr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</w:pP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  <w:t>420074, Россия, РТ, Казань, ул. Павлюхина, 99Б</w:t>
                    </w:r>
                  </w:p>
                  <w:p w:rsidR="005D0E36" w:rsidRPr="00CB73AE" w:rsidRDefault="0047488B" w:rsidP="00DB361C">
                    <w:pPr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</w:pP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  <w:t>тел. +7 (843) 567-14-44</w:t>
                    </w:r>
                  </w:p>
                  <w:p w:rsidR="005D0E36" w:rsidRPr="00CB73AE" w:rsidRDefault="0047488B" w:rsidP="00DB361C">
                    <w:pPr>
                      <w:rPr>
                        <w:rFonts w:ascii="PT Sans Narrow" w:hAnsi="PT Sans Narrow"/>
                        <w:color w:val="404040"/>
                        <w:sz w:val="16"/>
                        <w:szCs w:val="16"/>
                        <w:u w:val="single"/>
                      </w:rPr>
                    </w:pP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  <w:lang w:val="en-US"/>
                      </w:rPr>
                      <w:t>comfortarea</w:t>
                    </w: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  <w:t>@</w:t>
                    </w: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  <w:lang w:val="en-US"/>
                      </w:rPr>
                      <w:t>mail</w:t>
                    </w: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  <w:t>.</w:t>
                    </w: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5D0E36" w:rsidRPr="00CB73AE" w:rsidRDefault="0047488B" w:rsidP="00DB361C">
                    <w:pPr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</w:pP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  <w:t>территория-комфорта.рф</w:t>
                    </w:r>
                    <w:r w:rsidRPr="00CB73AE">
                      <w:rPr>
                        <w:rFonts w:ascii="PT Sans Narrow" w:hAnsi="PT Sans Narrow"/>
                        <w:color w:val="404040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72FD4" wp14:editId="5E02C316">
              <wp:simplePos x="0" y="0"/>
              <wp:positionH relativeFrom="column">
                <wp:posOffset>1879600</wp:posOffset>
              </wp:positionH>
              <wp:positionV relativeFrom="paragraph">
                <wp:posOffset>947420</wp:posOffset>
              </wp:positionV>
              <wp:extent cx="25400" cy="474345"/>
              <wp:effectExtent l="0" t="0" r="0" b="1905"/>
              <wp:wrapNone/>
              <wp:docPr id="26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00" cy="474345"/>
                      </a:xfrm>
                      <a:prstGeom prst="rect">
                        <a:avLst/>
                      </a:prstGeom>
                      <a:solidFill>
                        <a:srgbClr val="90CA00"/>
                      </a:solidFill>
                      <a:ln w="317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DA5E60" id="Прямоугольник 5" o:spid="_x0000_s1026" style="position:absolute;margin-left:148pt;margin-top:74.6pt;width:2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" fillcolor="#90ca00" stroked="f" strokeweight=".25pt">
              <v:path arrowok="t"/>
            </v:rect>
          </w:pict>
        </mc:Fallback>
      </mc:AlternateContent>
    </w:r>
  </w:p>
  <w:p w:rsidR="005D0E36" w:rsidRPr="00DC448C" w:rsidRDefault="0047488B" w:rsidP="00DB361C">
    <w:pPr>
      <w:pStyle w:val="a3"/>
      <w:rPr>
        <w:sz w:val="28"/>
        <w:lang w:val="en-US"/>
      </w:rPr>
    </w:pPr>
    <w:r w:rsidRPr="00957277">
      <w:rPr>
        <w:sz w:val="28"/>
        <w:lang w:val="en-US"/>
      </w:rPr>
      <w:object w:dxaOrig="10149" w:dyaOrig="14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7in;height:704.25pt">
          <v:imagedata r:id="rId2" o:title=""/>
        </v:shape>
        <o:OLEObject Type="Embed" ProgID="Word.Document.8" ShapeID="_x0000_i1034" DrawAspect="Content" ObjectID="_1663510894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EB"/>
    <w:rsid w:val="00022FEB"/>
    <w:rsid w:val="003069C0"/>
    <w:rsid w:val="0047488B"/>
    <w:rsid w:val="00851DE0"/>
    <w:rsid w:val="00B961F7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D38D7F"/>
  <w15:chartTrackingRefBased/>
  <w15:docId w15:val="{21124709-AE80-43DD-82BC-0640EF0D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E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2">
    <w:name w:val="Char Style 22"/>
    <w:basedOn w:val="a0"/>
    <w:link w:val="Style21"/>
    <w:uiPriority w:val="99"/>
    <w:locked/>
    <w:rsid w:val="00022FEB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022FEB"/>
    <w:pPr>
      <w:shd w:val="clear" w:color="auto" w:fill="FFFFFF"/>
      <w:spacing w:line="250" w:lineRule="exact"/>
      <w:outlineLvl w:val="5"/>
    </w:pPr>
    <w:rPr>
      <w:rFonts w:asciiTheme="minorHAnsi" w:eastAsiaTheme="minorHAnsi" w:hAnsiTheme="minorHAnsi"/>
      <w:b/>
      <w:bCs/>
      <w:color w:val="auto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022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FE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99"/>
    <w:rsid w:val="0002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022FEB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022FEB"/>
    <w:pPr>
      <w:ind w:left="720"/>
      <w:contextualSpacing/>
    </w:pPr>
  </w:style>
  <w:style w:type="character" w:customStyle="1" w:styleId="a8">
    <w:name w:val="Цветовое выделение"/>
    <w:uiPriority w:val="99"/>
    <w:rsid w:val="00022FEB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022FEB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4682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OS&amp;n=301946&amp;rnd=D05F37084BA5ACB34719CF2C1FF1915B&amp;dst=749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50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_________Microsoft_Word_97_2003.doc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Суфьянов Фарит Анасович</dc:creator>
  <cp:keywords/>
  <dc:description/>
  <cp:lastModifiedBy>Суфьянов Фарит Анасович</cp:lastModifiedBy>
  <cp:revision>2</cp:revision>
  <dcterms:created xsi:type="dcterms:W3CDTF">2020-10-06T14:35:00Z</dcterms:created>
  <dcterms:modified xsi:type="dcterms:W3CDTF">2020-10-06T14:35:00Z</dcterms:modified>
</cp:coreProperties>
</file>